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FC3410" w14:textId="77777777" w:rsidR="00C46A54" w:rsidRPr="004D7D78" w:rsidRDefault="00C46A54" w:rsidP="00C46A54">
      <w:pPr>
        <w:spacing w:line="480" w:lineRule="auto"/>
        <w:jc w:val="center"/>
        <w:rPr>
          <w:rFonts w:ascii="Times New Roman" w:hAnsi="Times New Roman" w:cs="Times New Roman"/>
          <w:sz w:val="24"/>
          <w:szCs w:val="24"/>
        </w:rPr>
      </w:pPr>
      <w:r w:rsidRPr="004D7D78">
        <w:rPr>
          <w:rFonts w:ascii="Times New Roman" w:hAnsi="Times New Roman" w:cs="Times New Roman"/>
          <w:sz w:val="24"/>
          <w:szCs w:val="24"/>
        </w:rPr>
        <w:t>Reflection paper 2.</w:t>
      </w:r>
    </w:p>
    <w:p w14:paraId="5BF3ADD8" w14:textId="056611E6" w:rsidR="004D7D78" w:rsidRDefault="00C46A54" w:rsidP="00C46A54">
      <w:pPr>
        <w:tabs>
          <w:tab w:val="left" w:pos="3315"/>
        </w:tabs>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14:paraId="5AA2C3FC" w14:textId="2C83EBA4" w:rsidR="004D7D78" w:rsidRDefault="00EE5750" w:rsidP="00C46A5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987A419" w14:textId="675E1B2D" w:rsidR="004D7D78" w:rsidRDefault="00EE5750" w:rsidP="00C46A5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0458E60" w14:textId="0B829B13" w:rsidR="004D7D78" w:rsidRDefault="00EE5750" w:rsidP="00C46A5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049CEBD" w14:textId="77777777" w:rsidR="004D7D78" w:rsidRDefault="004D7D78" w:rsidP="004D7D78">
      <w:pPr>
        <w:spacing w:line="480" w:lineRule="auto"/>
        <w:rPr>
          <w:rFonts w:ascii="Times New Roman" w:hAnsi="Times New Roman" w:cs="Times New Roman"/>
          <w:sz w:val="24"/>
          <w:szCs w:val="24"/>
        </w:rPr>
      </w:pPr>
    </w:p>
    <w:p w14:paraId="51E754AB" w14:textId="77777777" w:rsidR="004D7D78" w:rsidRDefault="004D7D78" w:rsidP="004D7D78">
      <w:pPr>
        <w:spacing w:line="480" w:lineRule="auto"/>
        <w:rPr>
          <w:rFonts w:ascii="Times New Roman" w:hAnsi="Times New Roman" w:cs="Times New Roman"/>
          <w:sz w:val="24"/>
          <w:szCs w:val="24"/>
        </w:rPr>
      </w:pPr>
    </w:p>
    <w:p w14:paraId="70D522E6" w14:textId="77777777" w:rsidR="004D7D78" w:rsidRDefault="004D7D78" w:rsidP="004D7D78">
      <w:pPr>
        <w:spacing w:line="480" w:lineRule="auto"/>
        <w:rPr>
          <w:rFonts w:ascii="Times New Roman" w:hAnsi="Times New Roman" w:cs="Times New Roman"/>
          <w:sz w:val="24"/>
          <w:szCs w:val="24"/>
        </w:rPr>
      </w:pPr>
    </w:p>
    <w:p w14:paraId="56951072" w14:textId="77777777" w:rsidR="004D7D78" w:rsidRDefault="004D7D78" w:rsidP="004D7D78">
      <w:pPr>
        <w:spacing w:line="480" w:lineRule="auto"/>
        <w:rPr>
          <w:rFonts w:ascii="Times New Roman" w:hAnsi="Times New Roman" w:cs="Times New Roman"/>
          <w:sz w:val="24"/>
          <w:szCs w:val="24"/>
        </w:rPr>
      </w:pPr>
    </w:p>
    <w:p w14:paraId="614F2F7F" w14:textId="77777777" w:rsidR="004D7D78" w:rsidRDefault="004D7D78" w:rsidP="004D7D78">
      <w:pPr>
        <w:spacing w:line="480" w:lineRule="auto"/>
        <w:rPr>
          <w:rFonts w:ascii="Times New Roman" w:hAnsi="Times New Roman" w:cs="Times New Roman"/>
          <w:sz w:val="24"/>
          <w:szCs w:val="24"/>
        </w:rPr>
      </w:pPr>
    </w:p>
    <w:p w14:paraId="1F93066B" w14:textId="77777777" w:rsidR="004D7D78" w:rsidRDefault="004D7D78" w:rsidP="004D7D78">
      <w:pPr>
        <w:spacing w:line="480" w:lineRule="auto"/>
        <w:rPr>
          <w:rFonts w:ascii="Times New Roman" w:hAnsi="Times New Roman" w:cs="Times New Roman"/>
          <w:sz w:val="24"/>
          <w:szCs w:val="24"/>
        </w:rPr>
      </w:pPr>
    </w:p>
    <w:p w14:paraId="07F70E04" w14:textId="77777777" w:rsidR="004D7D78" w:rsidRDefault="004D7D78" w:rsidP="004D7D78">
      <w:pPr>
        <w:spacing w:line="480" w:lineRule="auto"/>
        <w:rPr>
          <w:rFonts w:ascii="Times New Roman" w:hAnsi="Times New Roman" w:cs="Times New Roman"/>
          <w:sz w:val="24"/>
          <w:szCs w:val="24"/>
        </w:rPr>
      </w:pPr>
    </w:p>
    <w:p w14:paraId="0271A10F" w14:textId="77777777" w:rsidR="004D7D78" w:rsidRDefault="004D7D78" w:rsidP="004D7D78">
      <w:pPr>
        <w:spacing w:line="480" w:lineRule="auto"/>
        <w:rPr>
          <w:rFonts w:ascii="Times New Roman" w:hAnsi="Times New Roman" w:cs="Times New Roman"/>
          <w:sz w:val="24"/>
          <w:szCs w:val="24"/>
        </w:rPr>
      </w:pPr>
    </w:p>
    <w:p w14:paraId="129F2B4E" w14:textId="77777777" w:rsidR="004D7D78" w:rsidRDefault="004D7D78" w:rsidP="004D7D78">
      <w:pPr>
        <w:spacing w:line="480" w:lineRule="auto"/>
        <w:rPr>
          <w:rFonts w:ascii="Times New Roman" w:hAnsi="Times New Roman" w:cs="Times New Roman"/>
          <w:sz w:val="24"/>
          <w:szCs w:val="24"/>
        </w:rPr>
      </w:pPr>
    </w:p>
    <w:p w14:paraId="49FE6563" w14:textId="77777777" w:rsidR="004D7D78" w:rsidRDefault="004D7D78" w:rsidP="004D7D78">
      <w:pPr>
        <w:spacing w:line="480" w:lineRule="auto"/>
        <w:rPr>
          <w:rFonts w:ascii="Times New Roman" w:hAnsi="Times New Roman" w:cs="Times New Roman"/>
          <w:sz w:val="24"/>
          <w:szCs w:val="24"/>
        </w:rPr>
      </w:pPr>
    </w:p>
    <w:p w14:paraId="557405A5" w14:textId="77777777" w:rsidR="004D7D78" w:rsidRDefault="004D7D78" w:rsidP="004D7D78">
      <w:pPr>
        <w:spacing w:line="480" w:lineRule="auto"/>
        <w:rPr>
          <w:rFonts w:ascii="Times New Roman" w:hAnsi="Times New Roman" w:cs="Times New Roman"/>
          <w:sz w:val="24"/>
          <w:szCs w:val="24"/>
        </w:rPr>
      </w:pPr>
    </w:p>
    <w:p w14:paraId="063860A9" w14:textId="77777777" w:rsidR="004D7D78" w:rsidRDefault="004D7D78" w:rsidP="004D7D78">
      <w:pPr>
        <w:spacing w:line="480" w:lineRule="auto"/>
        <w:rPr>
          <w:rFonts w:ascii="Times New Roman" w:hAnsi="Times New Roman" w:cs="Times New Roman"/>
          <w:sz w:val="24"/>
          <w:szCs w:val="24"/>
        </w:rPr>
      </w:pPr>
    </w:p>
    <w:p w14:paraId="3D92CFDB" w14:textId="77777777" w:rsidR="004D7D78" w:rsidRDefault="004D7D78" w:rsidP="004D7D78">
      <w:pPr>
        <w:spacing w:line="480" w:lineRule="auto"/>
        <w:rPr>
          <w:rFonts w:ascii="Times New Roman" w:hAnsi="Times New Roman" w:cs="Times New Roman"/>
          <w:sz w:val="24"/>
          <w:szCs w:val="24"/>
        </w:rPr>
      </w:pPr>
    </w:p>
    <w:p w14:paraId="7CA60BD2" w14:textId="2AFE9DB8" w:rsidR="004D7D78" w:rsidRPr="004D7D78" w:rsidRDefault="00EE5750" w:rsidP="004D7D78">
      <w:pPr>
        <w:spacing w:line="480" w:lineRule="auto"/>
        <w:rPr>
          <w:rFonts w:ascii="Times New Roman" w:hAnsi="Times New Roman" w:cs="Times New Roman"/>
          <w:sz w:val="24"/>
          <w:szCs w:val="24"/>
        </w:rPr>
      </w:pPr>
      <w:r w:rsidRPr="004D7D78">
        <w:rPr>
          <w:rFonts w:ascii="Times New Roman" w:hAnsi="Times New Roman" w:cs="Times New Roman"/>
          <w:sz w:val="24"/>
          <w:szCs w:val="24"/>
        </w:rPr>
        <w:t>Reflection paper 2.</w:t>
      </w:r>
    </w:p>
    <w:p w14:paraId="60C7487E" w14:textId="11FBDBB3" w:rsidR="004D7D78" w:rsidRDefault="00EE5750" w:rsidP="004D7D78">
      <w:pPr>
        <w:spacing w:line="480" w:lineRule="auto"/>
        <w:ind w:firstLine="720"/>
        <w:rPr>
          <w:rFonts w:ascii="Times New Roman" w:hAnsi="Times New Roman" w:cs="Times New Roman"/>
          <w:sz w:val="24"/>
          <w:szCs w:val="24"/>
        </w:rPr>
      </w:pPr>
      <w:r w:rsidRPr="004D7D78">
        <w:rPr>
          <w:rFonts w:ascii="Times New Roman" w:hAnsi="Times New Roman" w:cs="Times New Roman"/>
          <w:sz w:val="24"/>
          <w:szCs w:val="24"/>
        </w:rPr>
        <w:t xml:space="preserve">Sufis believe that the Quran, unlike any other book, should be interpreted on a deeper spiritual level and not in the literal view. To attain this spiritual understanding, </w:t>
      </w:r>
      <w:r w:rsidRPr="004D7D78">
        <w:rPr>
          <w:rFonts w:ascii="Times New Roman" w:hAnsi="Times New Roman" w:cs="Times New Roman"/>
          <w:sz w:val="24"/>
          <w:szCs w:val="24"/>
        </w:rPr>
        <w:t>one should go towards the path defined by the Quran and nature. The Quran also calls for the reader to reflect and think deeper about its verses. This similar means that to understand what God is communicating through the Quran, there is a need for spiritu</w:t>
      </w:r>
      <w:r w:rsidRPr="004D7D78">
        <w:rPr>
          <w:rFonts w:ascii="Times New Roman" w:hAnsi="Times New Roman" w:cs="Times New Roman"/>
          <w:sz w:val="24"/>
          <w:szCs w:val="24"/>
        </w:rPr>
        <w:t>al experience</w:t>
      </w:r>
      <w:r w:rsidR="009E17F6">
        <w:rPr>
          <w:rFonts w:ascii="Times New Roman" w:hAnsi="Times New Roman" w:cs="Times New Roman"/>
          <w:sz w:val="24"/>
          <w:szCs w:val="24"/>
        </w:rPr>
        <w:t xml:space="preserve"> (</w:t>
      </w:r>
      <w:r w:rsidR="009E17F6" w:rsidRPr="004D7D78">
        <w:rPr>
          <w:rFonts w:ascii="Times New Roman" w:hAnsi="Times New Roman" w:cs="Times New Roman"/>
          <w:sz w:val="24"/>
          <w:szCs w:val="24"/>
        </w:rPr>
        <w:t>Denny</w:t>
      </w:r>
      <w:r w:rsidR="009E17F6" w:rsidRPr="009E17F6">
        <w:rPr>
          <w:rFonts w:ascii="Times New Roman" w:hAnsi="Times New Roman" w:cs="Times New Roman"/>
          <w:sz w:val="24"/>
          <w:szCs w:val="24"/>
        </w:rPr>
        <w:t>, F. 2015).</w:t>
      </w:r>
    </w:p>
    <w:p w14:paraId="0920630A" w14:textId="2E612B4F" w:rsidR="004D7D78" w:rsidRPr="004D7D78" w:rsidRDefault="00EE5750" w:rsidP="004D7D78">
      <w:pPr>
        <w:spacing w:line="480" w:lineRule="auto"/>
        <w:ind w:firstLine="720"/>
        <w:rPr>
          <w:rFonts w:ascii="Times New Roman" w:hAnsi="Times New Roman" w:cs="Times New Roman"/>
          <w:sz w:val="24"/>
          <w:szCs w:val="24"/>
        </w:rPr>
      </w:pPr>
      <w:r w:rsidRPr="004D7D78">
        <w:rPr>
          <w:rFonts w:ascii="Times New Roman" w:hAnsi="Times New Roman" w:cs="Times New Roman"/>
          <w:sz w:val="24"/>
          <w:szCs w:val="24"/>
        </w:rPr>
        <w:t xml:space="preserve">According to Sufis, actions of any individual are </w:t>
      </w:r>
      <w:proofErr w:type="spellStart"/>
      <w:r w:rsidRPr="004D7D78">
        <w:rPr>
          <w:rFonts w:ascii="Times New Roman" w:hAnsi="Times New Roman" w:cs="Times New Roman"/>
          <w:sz w:val="24"/>
          <w:szCs w:val="24"/>
        </w:rPr>
        <w:t>Zahir</w:t>
      </w:r>
      <w:proofErr w:type="spellEnd"/>
      <w:r w:rsidRPr="004D7D78">
        <w:rPr>
          <w:rFonts w:ascii="Times New Roman" w:hAnsi="Times New Roman" w:cs="Times New Roman"/>
          <w:sz w:val="24"/>
          <w:szCs w:val="24"/>
        </w:rPr>
        <w:t xml:space="preserve">, and </w:t>
      </w:r>
      <w:proofErr w:type="spellStart"/>
      <w:r w:rsidRPr="004D7D78">
        <w:rPr>
          <w:rFonts w:ascii="Times New Roman" w:hAnsi="Times New Roman" w:cs="Times New Roman"/>
          <w:sz w:val="24"/>
          <w:szCs w:val="24"/>
        </w:rPr>
        <w:t>batin</w:t>
      </w:r>
      <w:proofErr w:type="spellEnd"/>
      <w:r w:rsidRPr="004D7D78">
        <w:rPr>
          <w:rFonts w:ascii="Times New Roman" w:hAnsi="Times New Roman" w:cs="Times New Roman"/>
          <w:sz w:val="24"/>
          <w:szCs w:val="24"/>
        </w:rPr>
        <w:t xml:space="preserve"> is the heart's intent. </w:t>
      </w:r>
      <w:proofErr w:type="spellStart"/>
      <w:r w:rsidRPr="004D7D78">
        <w:rPr>
          <w:rFonts w:ascii="Times New Roman" w:hAnsi="Times New Roman" w:cs="Times New Roman"/>
          <w:sz w:val="24"/>
          <w:szCs w:val="24"/>
        </w:rPr>
        <w:t>Zahir</w:t>
      </w:r>
      <w:proofErr w:type="spellEnd"/>
      <w:r w:rsidRPr="004D7D78">
        <w:rPr>
          <w:rFonts w:ascii="Times New Roman" w:hAnsi="Times New Roman" w:cs="Times New Roman"/>
          <w:sz w:val="24"/>
          <w:szCs w:val="24"/>
        </w:rPr>
        <w:t xml:space="preserve"> is, therefore, the earthly bodies while </w:t>
      </w:r>
      <w:proofErr w:type="spellStart"/>
      <w:r w:rsidRPr="004D7D78">
        <w:rPr>
          <w:rFonts w:ascii="Times New Roman" w:hAnsi="Times New Roman" w:cs="Times New Roman"/>
          <w:sz w:val="24"/>
          <w:szCs w:val="24"/>
        </w:rPr>
        <w:t>batin</w:t>
      </w:r>
      <w:proofErr w:type="spellEnd"/>
      <w:r w:rsidRPr="004D7D78">
        <w:rPr>
          <w:rFonts w:ascii="Times New Roman" w:hAnsi="Times New Roman" w:cs="Times New Roman"/>
          <w:sz w:val="24"/>
          <w:szCs w:val="24"/>
        </w:rPr>
        <w:t xml:space="preserve"> is heavenly. Interpreting the Quran limits the reader to what was written in the e</w:t>
      </w:r>
      <w:r w:rsidRPr="004D7D78">
        <w:rPr>
          <w:rFonts w:ascii="Times New Roman" w:hAnsi="Times New Roman" w:cs="Times New Roman"/>
          <w:sz w:val="24"/>
          <w:szCs w:val="24"/>
        </w:rPr>
        <w:t>arly times and cannot relate to what they are going through about the time they read the text. Symbolic interpretation also provokes a sense of seeking more knowledge and understanding of the concerned text. One gets an urge to probe and seek to comprehend</w:t>
      </w:r>
      <w:r w:rsidRPr="004D7D78">
        <w:rPr>
          <w:rFonts w:ascii="Times New Roman" w:hAnsi="Times New Roman" w:cs="Times New Roman"/>
          <w:sz w:val="24"/>
          <w:szCs w:val="24"/>
        </w:rPr>
        <w:t xml:space="preserve"> prophecies and other messages in the Quran. The scripture being symbolic because it enables one to experience the teachings of God.</w:t>
      </w:r>
    </w:p>
    <w:p w14:paraId="3A8431E7" w14:textId="77777777" w:rsidR="004D7D78" w:rsidRPr="004D7D78" w:rsidRDefault="00EE5750" w:rsidP="004D7D78">
      <w:pPr>
        <w:spacing w:line="480" w:lineRule="auto"/>
        <w:ind w:firstLine="720"/>
        <w:rPr>
          <w:rFonts w:ascii="Times New Roman" w:hAnsi="Times New Roman" w:cs="Times New Roman"/>
          <w:sz w:val="24"/>
          <w:szCs w:val="24"/>
        </w:rPr>
      </w:pPr>
      <w:r w:rsidRPr="004D7D78">
        <w:rPr>
          <w:rFonts w:ascii="Times New Roman" w:hAnsi="Times New Roman" w:cs="Times New Roman"/>
          <w:sz w:val="24"/>
          <w:szCs w:val="24"/>
        </w:rPr>
        <w:t xml:space="preserve">Al </w:t>
      </w:r>
      <w:proofErr w:type="spellStart"/>
      <w:r w:rsidRPr="004D7D78">
        <w:rPr>
          <w:rFonts w:ascii="Times New Roman" w:hAnsi="Times New Roman" w:cs="Times New Roman"/>
          <w:sz w:val="24"/>
          <w:szCs w:val="24"/>
        </w:rPr>
        <w:t>Ghazali</w:t>
      </w:r>
      <w:proofErr w:type="spellEnd"/>
      <w:r w:rsidRPr="004D7D78">
        <w:rPr>
          <w:rFonts w:ascii="Times New Roman" w:hAnsi="Times New Roman" w:cs="Times New Roman"/>
          <w:sz w:val="24"/>
          <w:szCs w:val="24"/>
        </w:rPr>
        <w:t xml:space="preserve"> lived during the Islamic golden age advocating for the incorporation of Sufism in mainstream Islam, which for a </w:t>
      </w:r>
      <w:r w:rsidRPr="004D7D78">
        <w:rPr>
          <w:rFonts w:ascii="Times New Roman" w:hAnsi="Times New Roman" w:cs="Times New Roman"/>
          <w:sz w:val="24"/>
          <w:szCs w:val="24"/>
        </w:rPr>
        <w:t xml:space="preserve">long time, had been disregarded. He also refuted the teachings of </w:t>
      </w:r>
      <w:proofErr w:type="spellStart"/>
      <w:r w:rsidRPr="004D7D78">
        <w:rPr>
          <w:rFonts w:ascii="Times New Roman" w:hAnsi="Times New Roman" w:cs="Times New Roman"/>
          <w:sz w:val="24"/>
          <w:szCs w:val="24"/>
        </w:rPr>
        <w:t>Mutazilites</w:t>
      </w:r>
      <w:proofErr w:type="spellEnd"/>
      <w:r w:rsidRPr="004D7D78">
        <w:rPr>
          <w:rFonts w:ascii="Times New Roman" w:hAnsi="Times New Roman" w:cs="Times New Roman"/>
          <w:sz w:val="24"/>
          <w:szCs w:val="24"/>
        </w:rPr>
        <w:t xml:space="preserve"> (</w:t>
      </w:r>
      <w:proofErr w:type="spellStart"/>
      <w:r w:rsidRPr="004D7D78">
        <w:rPr>
          <w:rFonts w:ascii="Times New Roman" w:hAnsi="Times New Roman" w:cs="Times New Roman"/>
          <w:sz w:val="24"/>
          <w:szCs w:val="24"/>
        </w:rPr>
        <w:t>Griffel</w:t>
      </w:r>
      <w:proofErr w:type="spellEnd"/>
      <w:r w:rsidRPr="004D7D78">
        <w:rPr>
          <w:rFonts w:ascii="Times New Roman" w:hAnsi="Times New Roman" w:cs="Times New Roman"/>
          <w:sz w:val="24"/>
          <w:szCs w:val="24"/>
        </w:rPr>
        <w:t xml:space="preserve">, F. 2009). Al </w:t>
      </w:r>
      <w:proofErr w:type="spellStart"/>
      <w:r w:rsidRPr="004D7D78">
        <w:rPr>
          <w:rFonts w:ascii="Times New Roman" w:hAnsi="Times New Roman" w:cs="Times New Roman"/>
          <w:sz w:val="24"/>
          <w:szCs w:val="24"/>
        </w:rPr>
        <w:t>Ghazali</w:t>
      </w:r>
      <w:proofErr w:type="spellEnd"/>
      <w:r w:rsidRPr="004D7D78">
        <w:rPr>
          <w:rFonts w:ascii="Times New Roman" w:hAnsi="Times New Roman" w:cs="Times New Roman"/>
          <w:sz w:val="24"/>
          <w:szCs w:val="24"/>
        </w:rPr>
        <w:t xml:space="preserve"> underwent a crisis in the period when his career had made significant progress. Al </w:t>
      </w:r>
      <w:proofErr w:type="spellStart"/>
      <w:r w:rsidRPr="004D7D78">
        <w:rPr>
          <w:rFonts w:ascii="Times New Roman" w:hAnsi="Times New Roman" w:cs="Times New Roman"/>
          <w:sz w:val="24"/>
          <w:szCs w:val="24"/>
        </w:rPr>
        <w:t>Ghazali</w:t>
      </w:r>
      <w:proofErr w:type="spellEnd"/>
      <w:r w:rsidRPr="004D7D78">
        <w:rPr>
          <w:rFonts w:ascii="Times New Roman" w:hAnsi="Times New Roman" w:cs="Times New Roman"/>
          <w:sz w:val="24"/>
          <w:szCs w:val="24"/>
        </w:rPr>
        <w:t xml:space="preserve"> experienced a personal crisis that was so fatal that it </w:t>
      </w:r>
      <w:r w:rsidRPr="004D7D78">
        <w:rPr>
          <w:rFonts w:ascii="Times New Roman" w:hAnsi="Times New Roman" w:cs="Times New Roman"/>
          <w:sz w:val="24"/>
          <w:szCs w:val="24"/>
        </w:rPr>
        <w:t>led to a deficiency in his speech, eating, which contributed to his health deteriorating. Fist thinking that it was one of the common medical diseases, it was considered to be a psychological problem which did not have any cure medically. Nevertheless, thi</w:t>
      </w:r>
      <w:r w:rsidRPr="004D7D78">
        <w:rPr>
          <w:rFonts w:ascii="Times New Roman" w:hAnsi="Times New Roman" w:cs="Times New Roman"/>
          <w:sz w:val="24"/>
          <w:szCs w:val="24"/>
        </w:rPr>
        <w:t>s first crisis was cured through divine intervention.</w:t>
      </w:r>
    </w:p>
    <w:p w14:paraId="7C7B3864" w14:textId="77777777" w:rsidR="004D7D78" w:rsidRPr="004D7D78" w:rsidRDefault="00EE5750" w:rsidP="004D7D78">
      <w:pPr>
        <w:spacing w:line="480" w:lineRule="auto"/>
        <w:ind w:firstLine="720"/>
        <w:rPr>
          <w:rFonts w:ascii="Times New Roman" w:hAnsi="Times New Roman" w:cs="Times New Roman"/>
          <w:sz w:val="24"/>
          <w:szCs w:val="24"/>
        </w:rPr>
      </w:pPr>
      <w:r w:rsidRPr="004D7D78">
        <w:rPr>
          <w:rFonts w:ascii="Times New Roman" w:hAnsi="Times New Roman" w:cs="Times New Roman"/>
          <w:sz w:val="24"/>
          <w:szCs w:val="24"/>
        </w:rPr>
        <w:lastRenderedPageBreak/>
        <w:t>For him, it was because of the fear of divine judgment that he experienced his second crisis. Unlike the first crisis, the second one had a fatal impact on him. He considered his activities only motivat</w:t>
      </w:r>
      <w:r w:rsidRPr="004D7D78">
        <w:rPr>
          <w:rFonts w:ascii="Times New Roman" w:hAnsi="Times New Roman" w:cs="Times New Roman"/>
          <w:sz w:val="24"/>
          <w:szCs w:val="24"/>
        </w:rPr>
        <w:t>ed by the benefits of the earthly materials, which were not following God's will. This contributed to making attempts to resign from his teaching job in a college, but this did not come into fulfillment. On leaving Baghdad, he headed to Damascus and stayed</w:t>
      </w:r>
      <w:r w:rsidRPr="004D7D78">
        <w:rPr>
          <w:rFonts w:ascii="Times New Roman" w:hAnsi="Times New Roman" w:cs="Times New Roman"/>
          <w:sz w:val="24"/>
          <w:szCs w:val="24"/>
        </w:rPr>
        <w:t xml:space="preserve"> </w:t>
      </w:r>
      <w:proofErr w:type="spellStart"/>
      <w:r w:rsidRPr="004D7D78">
        <w:rPr>
          <w:rFonts w:ascii="Times New Roman" w:hAnsi="Times New Roman" w:cs="Times New Roman"/>
          <w:sz w:val="24"/>
          <w:szCs w:val="24"/>
        </w:rPr>
        <w:t>way</w:t>
      </w:r>
      <w:proofErr w:type="spellEnd"/>
      <w:r w:rsidRPr="004D7D78">
        <w:rPr>
          <w:rFonts w:ascii="Times New Roman" w:hAnsi="Times New Roman" w:cs="Times New Roman"/>
          <w:sz w:val="24"/>
          <w:szCs w:val="24"/>
        </w:rPr>
        <w:t xml:space="preserve"> from teaching and lecturing for ten years when he decides it was necessary, he saved himself the self-taken imprisonment.</w:t>
      </w:r>
    </w:p>
    <w:p w14:paraId="1E2F4D7D" w14:textId="77777777" w:rsidR="004D7D78" w:rsidRPr="004D7D78" w:rsidRDefault="00EE5750" w:rsidP="004D7D78">
      <w:pPr>
        <w:spacing w:line="480" w:lineRule="auto"/>
        <w:ind w:firstLine="720"/>
        <w:rPr>
          <w:rFonts w:ascii="Times New Roman" w:hAnsi="Times New Roman" w:cs="Times New Roman"/>
          <w:sz w:val="24"/>
          <w:szCs w:val="24"/>
        </w:rPr>
      </w:pPr>
      <w:r w:rsidRPr="004D7D78">
        <w:rPr>
          <w:rFonts w:ascii="Times New Roman" w:hAnsi="Times New Roman" w:cs="Times New Roman"/>
          <w:sz w:val="24"/>
          <w:szCs w:val="24"/>
        </w:rPr>
        <w:t xml:space="preserve">These two crises changed the life of al </w:t>
      </w:r>
      <w:proofErr w:type="spellStart"/>
      <w:r w:rsidRPr="004D7D78">
        <w:rPr>
          <w:rFonts w:ascii="Times New Roman" w:hAnsi="Times New Roman" w:cs="Times New Roman"/>
          <w:sz w:val="24"/>
          <w:szCs w:val="24"/>
        </w:rPr>
        <w:t>Ghazali</w:t>
      </w:r>
      <w:proofErr w:type="spellEnd"/>
      <w:r w:rsidRPr="004D7D78">
        <w:rPr>
          <w:rFonts w:ascii="Times New Roman" w:hAnsi="Times New Roman" w:cs="Times New Roman"/>
          <w:sz w:val="24"/>
          <w:szCs w:val="24"/>
        </w:rPr>
        <w:t xml:space="preserve"> in different ways, especially that it continued to motivate him to stop his caree</w:t>
      </w:r>
      <w:r w:rsidRPr="004D7D78">
        <w:rPr>
          <w:rFonts w:ascii="Times New Roman" w:hAnsi="Times New Roman" w:cs="Times New Roman"/>
          <w:sz w:val="24"/>
          <w:szCs w:val="24"/>
        </w:rPr>
        <w:t xml:space="preserve">r, which was at its peak. His soul searched and realized that his actions were not according to the intentions of God, initiating his life-changing mission. After the crisis, he was able to have a new experience with God and make crucial scholarly work on </w:t>
      </w:r>
      <w:r w:rsidRPr="004D7D78">
        <w:rPr>
          <w:rFonts w:ascii="Times New Roman" w:hAnsi="Times New Roman" w:cs="Times New Roman"/>
          <w:sz w:val="24"/>
          <w:szCs w:val="24"/>
        </w:rPr>
        <w:t>religion and other academic fields.</w:t>
      </w:r>
    </w:p>
    <w:p w14:paraId="5AFFE47D" w14:textId="5834FEF6" w:rsidR="00273E6F" w:rsidRDefault="00EE5750" w:rsidP="004D7D78">
      <w:pPr>
        <w:spacing w:line="480" w:lineRule="auto"/>
        <w:ind w:firstLine="720"/>
        <w:rPr>
          <w:rFonts w:ascii="Times New Roman" w:hAnsi="Times New Roman" w:cs="Times New Roman"/>
          <w:sz w:val="24"/>
          <w:szCs w:val="24"/>
        </w:rPr>
      </w:pPr>
      <w:r w:rsidRPr="004D7D78">
        <w:rPr>
          <w:rFonts w:ascii="Times New Roman" w:hAnsi="Times New Roman" w:cs="Times New Roman"/>
          <w:sz w:val="24"/>
          <w:szCs w:val="24"/>
        </w:rPr>
        <w:t xml:space="preserve"> My experience with such a mess has been throughout my life, seeing the challenges that God has saved me from to the point of seeking to understand his will to me and other human beings. Different challenges in one's lif</w:t>
      </w:r>
      <w:r w:rsidRPr="004D7D78">
        <w:rPr>
          <w:rFonts w:ascii="Times New Roman" w:hAnsi="Times New Roman" w:cs="Times New Roman"/>
          <w:sz w:val="24"/>
          <w:szCs w:val="24"/>
        </w:rPr>
        <w:t xml:space="preserve">e seem difficult, and only through a miracle or divine intervention can one get through them. Like al </w:t>
      </w:r>
      <w:proofErr w:type="spellStart"/>
      <w:r w:rsidRPr="004D7D78">
        <w:rPr>
          <w:rFonts w:ascii="Times New Roman" w:hAnsi="Times New Roman" w:cs="Times New Roman"/>
          <w:sz w:val="24"/>
          <w:szCs w:val="24"/>
        </w:rPr>
        <w:t>Ghazali</w:t>
      </w:r>
      <w:proofErr w:type="spellEnd"/>
      <w:r w:rsidRPr="004D7D78">
        <w:rPr>
          <w:rFonts w:ascii="Times New Roman" w:hAnsi="Times New Roman" w:cs="Times New Roman"/>
          <w:sz w:val="24"/>
          <w:szCs w:val="24"/>
        </w:rPr>
        <w:t>, individuals also seek to have new experiences with God by changing their ways of life. In some cases, I have initiated seeking to know God in a m</w:t>
      </w:r>
      <w:r w:rsidRPr="004D7D78">
        <w:rPr>
          <w:rFonts w:ascii="Times New Roman" w:hAnsi="Times New Roman" w:cs="Times New Roman"/>
          <w:sz w:val="24"/>
          <w:szCs w:val="24"/>
        </w:rPr>
        <w:t xml:space="preserve">uch better way than the normal levels of religious teachings. It is, therefore, important for an individual to re-evaluate themselves and seek forgiveness for where one has gone wrong. </w:t>
      </w:r>
    </w:p>
    <w:p w14:paraId="04260082" w14:textId="40EE263C" w:rsidR="004D7D78" w:rsidRDefault="004D7D78" w:rsidP="004D7D78">
      <w:pPr>
        <w:spacing w:line="480" w:lineRule="auto"/>
        <w:ind w:firstLine="720"/>
        <w:rPr>
          <w:rFonts w:ascii="Times New Roman" w:hAnsi="Times New Roman" w:cs="Times New Roman"/>
          <w:sz w:val="24"/>
          <w:szCs w:val="24"/>
        </w:rPr>
      </w:pPr>
    </w:p>
    <w:p w14:paraId="0B3DAFAE" w14:textId="58895E8E" w:rsidR="004D7D78" w:rsidRDefault="004D7D78" w:rsidP="004D7D78">
      <w:pPr>
        <w:spacing w:line="480" w:lineRule="auto"/>
        <w:ind w:firstLine="720"/>
        <w:rPr>
          <w:rFonts w:ascii="Times New Roman" w:hAnsi="Times New Roman" w:cs="Times New Roman"/>
          <w:sz w:val="24"/>
          <w:szCs w:val="24"/>
        </w:rPr>
      </w:pPr>
    </w:p>
    <w:p w14:paraId="28FD5E34" w14:textId="58B98E57" w:rsidR="004D7D78" w:rsidRPr="004D7D78" w:rsidRDefault="00EE5750" w:rsidP="004D7D7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14:paraId="32D53DBD" w14:textId="77777777" w:rsidR="009E17F6" w:rsidRPr="009E17F6" w:rsidRDefault="00EE5750" w:rsidP="009E17F6">
      <w:pPr>
        <w:spacing w:line="480" w:lineRule="auto"/>
        <w:rPr>
          <w:rFonts w:ascii="Times New Roman" w:hAnsi="Times New Roman" w:cs="Times New Roman"/>
          <w:sz w:val="24"/>
          <w:szCs w:val="24"/>
        </w:rPr>
      </w:pPr>
      <w:bookmarkStart w:id="1" w:name="_Hlk42459326"/>
      <w:r w:rsidRPr="009E17F6">
        <w:rPr>
          <w:rFonts w:ascii="Times New Roman" w:hAnsi="Times New Roman" w:cs="Times New Roman"/>
          <w:sz w:val="24"/>
          <w:szCs w:val="24"/>
        </w:rPr>
        <w:t xml:space="preserve">Denny, F. (2015). </w:t>
      </w:r>
      <w:bookmarkEnd w:id="1"/>
      <w:r w:rsidRPr="009E17F6">
        <w:rPr>
          <w:rFonts w:ascii="Times New Roman" w:hAnsi="Times New Roman" w:cs="Times New Roman"/>
          <w:sz w:val="24"/>
          <w:szCs w:val="24"/>
        </w:rPr>
        <w:t>An introduction to Islam. Routledge.</w:t>
      </w:r>
    </w:p>
    <w:p w14:paraId="360651CE" w14:textId="39AE4E28" w:rsidR="004D7D78" w:rsidRPr="004D7D78" w:rsidRDefault="00EE5750" w:rsidP="009E17F6">
      <w:pPr>
        <w:spacing w:line="480" w:lineRule="auto"/>
        <w:rPr>
          <w:rFonts w:ascii="Times New Roman" w:hAnsi="Times New Roman" w:cs="Times New Roman"/>
          <w:sz w:val="24"/>
          <w:szCs w:val="24"/>
        </w:rPr>
      </w:pPr>
      <w:proofErr w:type="spellStart"/>
      <w:r w:rsidRPr="009E17F6">
        <w:rPr>
          <w:rFonts w:ascii="Times New Roman" w:hAnsi="Times New Roman" w:cs="Times New Roman"/>
          <w:sz w:val="24"/>
          <w:szCs w:val="24"/>
        </w:rPr>
        <w:t>Griffel</w:t>
      </w:r>
      <w:proofErr w:type="spellEnd"/>
      <w:r w:rsidRPr="009E17F6">
        <w:rPr>
          <w:rFonts w:ascii="Times New Roman" w:hAnsi="Times New Roman" w:cs="Times New Roman"/>
          <w:sz w:val="24"/>
          <w:szCs w:val="24"/>
        </w:rPr>
        <w:t>, F. (2009). Al-</w:t>
      </w:r>
      <w:proofErr w:type="spellStart"/>
      <w:r w:rsidRPr="009E17F6">
        <w:rPr>
          <w:rFonts w:ascii="Times New Roman" w:hAnsi="Times New Roman" w:cs="Times New Roman"/>
          <w:sz w:val="24"/>
          <w:szCs w:val="24"/>
        </w:rPr>
        <w:t>Ghazali's</w:t>
      </w:r>
      <w:proofErr w:type="spellEnd"/>
      <w:r w:rsidRPr="009E17F6">
        <w:rPr>
          <w:rFonts w:ascii="Times New Roman" w:hAnsi="Times New Roman" w:cs="Times New Roman"/>
          <w:sz w:val="24"/>
          <w:szCs w:val="24"/>
        </w:rPr>
        <w:t xml:space="preserve"> philosophical theology. Oxford University Press.</w:t>
      </w:r>
    </w:p>
    <w:sectPr w:rsidR="004D7D78" w:rsidRPr="004D7D78" w:rsidSect="00C46A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16171" w14:textId="77777777" w:rsidR="00EE5750" w:rsidRDefault="00EE5750" w:rsidP="00C46A54">
      <w:pPr>
        <w:spacing w:after="0" w:line="240" w:lineRule="auto"/>
      </w:pPr>
      <w:r>
        <w:separator/>
      </w:r>
    </w:p>
  </w:endnote>
  <w:endnote w:type="continuationSeparator" w:id="0">
    <w:p w14:paraId="39D51609" w14:textId="77777777" w:rsidR="00EE5750" w:rsidRDefault="00EE5750" w:rsidP="00C46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516C46" w14:textId="77777777" w:rsidR="00EE5750" w:rsidRDefault="00EE5750" w:rsidP="00C46A54">
      <w:pPr>
        <w:spacing w:after="0" w:line="240" w:lineRule="auto"/>
      </w:pPr>
      <w:r>
        <w:separator/>
      </w:r>
    </w:p>
  </w:footnote>
  <w:footnote w:type="continuationSeparator" w:id="0">
    <w:p w14:paraId="29AC52A4" w14:textId="77777777" w:rsidR="00EE5750" w:rsidRDefault="00EE5750" w:rsidP="00C46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2D890" w14:textId="77777777" w:rsidR="00C46A54" w:rsidRPr="00C46A54" w:rsidRDefault="00C46A54" w:rsidP="00C46A54">
    <w:pPr>
      <w:pStyle w:val="Header"/>
    </w:pPr>
    <w:r w:rsidRPr="00C46A54">
      <w:t>Reflection paper 2.</w:t>
    </w:r>
  </w:p>
  <w:p w14:paraId="5126FD5B" w14:textId="77777777" w:rsidR="00C46A54" w:rsidRDefault="00C46A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51611" w14:textId="77777777" w:rsidR="00C46A54" w:rsidRPr="004D7D78" w:rsidRDefault="00C46A54" w:rsidP="00C46A54">
    <w:pPr>
      <w:spacing w:line="480" w:lineRule="auto"/>
      <w:rPr>
        <w:rFonts w:ascii="Times New Roman" w:hAnsi="Times New Roman" w:cs="Times New Roman"/>
        <w:sz w:val="24"/>
        <w:szCs w:val="24"/>
      </w:rPr>
    </w:pPr>
    <w:r>
      <w:t xml:space="preserve">Running head: </w:t>
    </w:r>
    <w:r w:rsidRPr="004D7D78">
      <w:rPr>
        <w:rFonts w:ascii="Times New Roman" w:hAnsi="Times New Roman" w:cs="Times New Roman"/>
        <w:sz w:val="24"/>
        <w:szCs w:val="24"/>
      </w:rPr>
      <w:t>Reflection paper 2.</w:t>
    </w:r>
  </w:p>
  <w:p w14:paraId="4AD0CCC4" w14:textId="41DAF5D0" w:rsidR="00C46A54" w:rsidRDefault="00C46A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D78"/>
    <w:rsid w:val="00273E6F"/>
    <w:rsid w:val="002D2F63"/>
    <w:rsid w:val="004D7D78"/>
    <w:rsid w:val="009D5DA4"/>
    <w:rsid w:val="009E17F6"/>
    <w:rsid w:val="00BB4588"/>
    <w:rsid w:val="00C46A54"/>
    <w:rsid w:val="00EE5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6834D"/>
  <w15:chartTrackingRefBased/>
  <w15:docId w15:val="{F915A950-58A1-404A-80F9-8DA022AAC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A54"/>
  </w:style>
  <w:style w:type="paragraph" w:styleId="Footer">
    <w:name w:val="footer"/>
    <w:basedOn w:val="Normal"/>
    <w:link w:val="FooterChar"/>
    <w:uiPriority w:val="99"/>
    <w:unhideWhenUsed/>
    <w:rsid w:val="00C46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2020-06-07T19:15:00Z</dcterms:created>
  <dcterms:modified xsi:type="dcterms:W3CDTF">2020-06-07T19:15:00Z</dcterms:modified>
</cp:coreProperties>
</file>